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54" w:rsidRDefault="00BD2EDD" w:rsidP="00BD2EDD">
      <w:pPr>
        <w:widowControl/>
        <w:snapToGrid w:val="0"/>
        <w:jc w:val="center"/>
        <w:rPr>
          <w:rFonts w:ascii="宋体" w:hAnsi="宋体"/>
          <w:color w:val="000000"/>
          <w:kern w:val="0"/>
          <w:sz w:val="24"/>
          <w:szCs w:val="24"/>
        </w:rPr>
      </w:pPr>
      <w:r w:rsidRPr="00BD2EDD">
        <w:rPr>
          <w:rFonts w:ascii="宋体" w:hAnsi="宋体" w:hint="eastAsia"/>
          <w:color w:val="000000"/>
          <w:kern w:val="0"/>
          <w:sz w:val="24"/>
          <w:szCs w:val="24"/>
        </w:rPr>
        <w:t>国际硕博学位论文</w:t>
      </w:r>
      <w:r w:rsidR="00DD2E54">
        <w:rPr>
          <w:rFonts w:ascii="宋体" w:hAnsi="宋体" w:hint="eastAsia"/>
          <w:color w:val="000000"/>
          <w:kern w:val="0"/>
          <w:sz w:val="24"/>
          <w:szCs w:val="24"/>
        </w:rPr>
        <w:t>使用帮助</w:t>
      </w:r>
    </w:p>
    <w:p w:rsidR="00DD2E54" w:rsidRDefault="00DD2E54" w:rsidP="00DD2E54">
      <w:pPr>
        <w:ind w:left="76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 xml:space="preserve">IP开放客户直接输入检索词和点击右上角“登录”     </w:t>
      </w:r>
    </w:p>
    <w:p w:rsidR="00DD2E54" w:rsidRDefault="00DD2E54" w:rsidP="00DD2E54">
      <w:pPr>
        <w:ind w:left="76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/>
          <w:b/>
          <w:noProof/>
          <w:sz w:val="22"/>
          <w:szCs w:val="22"/>
        </w:rPr>
        <w:drawing>
          <wp:inline distT="0" distB="0" distL="114300" distR="114300">
            <wp:extent cx="5559425" cy="1189990"/>
            <wp:effectExtent l="0" t="0" r="3175" b="1016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54" w:rsidRDefault="00DD2E54" w:rsidP="00DD2E54">
      <w:pPr>
        <w:numPr>
          <w:ilvl w:val="0"/>
          <w:numId w:val="1"/>
        </w:numPr>
        <w:ind w:left="763" w:hanging="480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系统不支持中文检索。</w:t>
      </w:r>
    </w:p>
    <w:p w:rsidR="00DD2E54" w:rsidRDefault="00DD2E54" w:rsidP="00DD2E54">
      <w:pPr>
        <w:numPr>
          <w:ilvl w:val="0"/>
          <w:numId w:val="1"/>
        </w:numPr>
        <w:ind w:left="763" w:hanging="480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首页查询检索：</w:t>
      </w:r>
    </w:p>
    <w:p w:rsidR="00DD2E54" w:rsidRDefault="00DD2E54" w:rsidP="00DD2E54">
      <w:pPr>
        <w:numPr>
          <w:ilvl w:val="0"/>
          <w:numId w:val="2"/>
        </w:numPr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快速检索</w:t>
      </w:r>
    </w:p>
    <w:p w:rsidR="00DD2E54" w:rsidRDefault="00DD2E54" w:rsidP="00DD2E54">
      <w:pPr>
        <w:ind w:left="112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首页只有一个检索框，实现简单快速检索。</w:t>
      </w:r>
    </w:p>
    <w:p w:rsidR="00DD2E54" w:rsidRDefault="00DD2E54" w:rsidP="00DD2E54">
      <w:pPr>
        <w:ind w:left="112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/>
          <w:b/>
          <w:noProof/>
          <w:sz w:val="22"/>
          <w:szCs w:val="22"/>
        </w:rPr>
        <w:drawing>
          <wp:inline distT="0" distB="0" distL="114300" distR="114300">
            <wp:extent cx="5400040" cy="1741805"/>
            <wp:effectExtent l="0" t="0" r="10160" b="1079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54" w:rsidRDefault="00DD2E54" w:rsidP="00DD2E54">
      <w:pPr>
        <w:numPr>
          <w:ilvl w:val="0"/>
          <w:numId w:val="2"/>
        </w:numPr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高级检索</w:t>
      </w:r>
    </w:p>
    <w:p w:rsidR="00DD2E54" w:rsidRDefault="00DD2E54" w:rsidP="00DD2E54">
      <w:pPr>
        <w:ind w:left="112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高级检索查询条件中有作者、导师、出版时间、国家、学校和语言等检索项，目的是进一步限定检索条件，以实现精确检索功能。</w:t>
      </w:r>
    </w:p>
    <w:p w:rsidR="00DD2E54" w:rsidRDefault="00DD2E54" w:rsidP="00DD2E54">
      <w:pPr>
        <w:ind w:left="112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/>
          <w:b/>
          <w:noProof/>
          <w:sz w:val="22"/>
          <w:szCs w:val="22"/>
        </w:rPr>
        <w:drawing>
          <wp:inline distT="0" distB="0" distL="114300" distR="114300">
            <wp:extent cx="5351145" cy="1914525"/>
            <wp:effectExtent l="0" t="0" r="190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54" w:rsidRDefault="00DD2E54" w:rsidP="00DD2E54">
      <w:pPr>
        <w:ind w:left="112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不提供布尔逻辑检索。</w:t>
      </w:r>
    </w:p>
    <w:p w:rsidR="00DD2E54" w:rsidRDefault="00DD2E54" w:rsidP="00DD2E54">
      <w:pPr>
        <w:numPr>
          <w:ilvl w:val="0"/>
          <w:numId w:val="1"/>
        </w:numPr>
        <w:ind w:left="763" w:hanging="480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lastRenderedPageBreak/>
        <w:t>结果列表页检索查询及筛选（第二页）</w:t>
      </w:r>
    </w:p>
    <w:p w:rsidR="00DD2E54" w:rsidRDefault="00DD2E54" w:rsidP="00DD2E54">
      <w:pPr>
        <w:ind w:firstLineChars="350" w:firstLine="770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1.结果中检索</w:t>
      </w:r>
    </w:p>
    <w:p w:rsidR="00DD2E54" w:rsidRDefault="00DD2E54" w:rsidP="00DD2E54">
      <w:pPr>
        <w:ind w:firstLineChars="350" w:firstLine="770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结果中检索是在当前这次检索结果的文献范围内</w:t>
      </w:r>
      <w:r>
        <w:rPr>
          <w:rFonts w:ascii="微软雅黑" w:eastAsia="微软雅黑" w:hAnsi="微软雅黑"/>
          <w:sz w:val="22"/>
          <w:szCs w:val="22"/>
        </w:rPr>
        <w:t>,再次输入检索条件进行查询的功能</w:t>
      </w:r>
      <w:r>
        <w:rPr>
          <w:rFonts w:ascii="微软雅黑" w:eastAsia="微软雅黑" w:hAnsi="微软雅黑" w:hint="eastAsia"/>
          <w:sz w:val="22"/>
          <w:szCs w:val="22"/>
        </w:rPr>
        <w:t>。</w:t>
      </w:r>
    </w:p>
    <w:p w:rsidR="00DD2E54" w:rsidRDefault="00DD2E54" w:rsidP="00DD2E54">
      <w:pPr>
        <w:ind w:left="76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/>
          <w:b/>
          <w:noProof/>
          <w:sz w:val="22"/>
          <w:szCs w:val="22"/>
        </w:rPr>
        <w:drawing>
          <wp:inline distT="0" distB="0" distL="114300" distR="114300">
            <wp:extent cx="5542915" cy="1030605"/>
            <wp:effectExtent l="0" t="0" r="635" b="1714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54" w:rsidRDefault="00DD2E54" w:rsidP="00DD2E54">
      <w:pPr>
        <w:ind w:left="76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2.重新检索</w:t>
      </w:r>
    </w:p>
    <w:p w:rsidR="00DD2E54" w:rsidRDefault="00DD2E54" w:rsidP="00DD2E54">
      <w:pPr>
        <w:ind w:firstLineChars="350" w:firstLine="770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和回到首页进行检索功能一样。</w:t>
      </w:r>
    </w:p>
    <w:p w:rsidR="00DD2E54" w:rsidRDefault="00DD2E54" w:rsidP="00DD2E54">
      <w:pPr>
        <w:ind w:left="76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/>
          <w:b/>
          <w:noProof/>
          <w:sz w:val="22"/>
          <w:szCs w:val="22"/>
        </w:rPr>
        <w:drawing>
          <wp:inline distT="0" distB="0" distL="114300" distR="114300">
            <wp:extent cx="5543550" cy="1022350"/>
            <wp:effectExtent l="0" t="0" r="0" b="635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54" w:rsidRDefault="00DD2E54" w:rsidP="00DD2E54">
      <w:pPr>
        <w:ind w:left="763"/>
        <w:jc w:val="left"/>
        <w:rPr>
          <w:rFonts w:ascii="微软雅黑" w:eastAsia="微软雅黑" w:hAnsi="微软雅黑"/>
          <w:sz w:val="22"/>
          <w:szCs w:val="22"/>
        </w:rPr>
      </w:pPr>
    </w:p>
    <w:p w:rsidR="00DD2E54" w:rsidRDefault="00DD2E54" w:rsidP="00DD2E54">
      <w:pPr>
        <w:ind w:left="76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3.筛选结果：</w:t>
      </w:r>
    </w:p>
    <w:p w:rsidR="00DD2E54" w:rsidRDefault="00DD2E54" w:rsidP="00DD2E54">
      <w:pPr>
        <w:ind w:left="76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查询出的每篇文章，可透过「筛选条件」的功能，快速缩小查询结果。</w:t>
      </w:r>
    </w:p>
    <w:p w:rsidR="00DD2E54" w:rsidRDefault="00DD2E54" w:rsidP="00DD2E54">
      <w:pPr>
        <w:ind w:left="76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筛选项有出版时间、国家、院校和语言</w:t>
      </w:r>
    </w:p>
    <w:p w:rsidR="00DD2E54" w:rsidRDefault="00DD2E54" w:rsidP="00DD2E54">
      <w:pPr>
        <w:ind w:left="763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/>
          <w:b/>
          <w:noProof/>
          <w:sz w:val="22"/>
          <w:szCs w:val="22"/>
        </w:rPr>
        <w:drawing>
          <wp:inline distT="0" distB="0" distL="114300" distR="114300">
            <wp:extent cx="5467350" cy="2022475"/>
            <wp:effectExtent l="0" t="0" r="0" b="1587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54" w:rsidRDefault="00DD2E54" w:rsidP="00DD2E54">
      <w:pPr>
        <w:numPr>
          <w:ilvl w:val="0"/>
          <w:numId w:val="1"/>
        </w:numPr>
        <w:spacing w:line="240" w:lineRule="atLeast"/>
        <w:ind w:left="765" w:hanging="480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详情页下载全文（第三页）：</w:t>
      </w:r>
    </w:p>
    <w:p w:rsidR="00DD2E54" w:rsidRDefault="00DD2E54" w:rsidP="00DD2E54">
      <w:pPr>
        <w:spacing w:line="240" w:lineRule="atLeast"/>
        <w:ind w:left="765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lastRenderedPageBreak/>
        <w:t>论文详情页，在标题和摘要中有翻译按钮，可以直接翻译相关内容。</w:t>
      </w:r>
    </w:p>
    <w:p w:rsidR="00DD2E54" w:rsidRDefault="00DD2E54" w:rsidP="00DD2E54">
      <w:pPr>
        <w:spacing w:line="240" w:lineRule="atLeast"/>
        <w:ind w:left="765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原始链接即全文原始地址，连接到原始网站（全部在境外）下载全文。</w:t>
      </w:r>
    </w:p>
    <w:p w:rsidR="00DD2E54" w:rsidRDefault="00DD2E54" w:rsidP="00DD2E54">
      <w:pPr>
        <w:spacing w:line="240" w:lineRule="atLeast"/>
        <w:ind w:left="765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访问境外学术网站，网速有时会受到限制，请耐心等待！</w:t>
      </w:r>
    </w:p>
    <w:p w:rsidR="00DD2E54" w:rsidRDefault="00DD2E54" w:rsidP="00DD2E54">
      <w:pPr>
        <w:ind w:left="763"/>
        <w:jc w:val="left"/>
        <w:rPr>
          <w:rFonts w:ascii="宋体" w:hAnsi="宋体"/>
          <w:bCs/>
          <w:sz w:val="22"/>
          <w:szCs w:val="22"/>
        </w:rPr>
      </w:pPr>
      <w:r>
        <w:rPr>
          <w:rFonts w:ascii="宋体" w:hAnsi="宋体"/>
          <w:b/>
          <w:noProof/>
          <w:sz w:val="22"/>
          <w:szCs w:val="22"/>
        </w:rPr>
        <w:drawing>
          <wp:inline distT="0" distB="0" distL="114300" distR="114300">
            <wp:extent cx="5641975" cy="1783715"/>
            <wp:effectExtent l="0" t="0" r="15875" b="698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648" w:rsidRDefault="00DD2E54" w:rsidP="00DD2E54">
      <w:r>
        <w:rPr>
          <w:rFonts w:ascii="宋体" w:hAnsi="宋体"/>
          <w:b/>
          <w:noProof/>
          <w:sz w:val="22"/>
          <w:szCs w:val="22"/>
        </w:rPr>
        <w:drawing>
          <wp:inline distT="0" distB="0" distL="114300" distR="114300">
            <wp:extent cx="5598160" cy="1810385"/>
            <wp:effectExtent l="0" t="0" r="2540" b="1841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648" w:rsidSect="00CD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4E" w:rsidRDefault="00F27C4E" w:rsidP="00DD2E54">
      <w:r>
        <w:separator/>
      </w:r>
    </w:p>
  </w:endnote>
  <w:endnote w:type="continuationSeparator" w:id="1">
    <w:p w:rsidR="00F27C4E" w:rsidRDefault="00F27C4E" w:rsidP="00DD2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4E" w:rsidRDefault="00F27C4E" w:rsidP="00DD2E54">
      <w:r>
        <w:separator/>
      </w:r>
    </w:p>
  </w:footnote>
  <w:footnote w:type="continuationSeparator" w:id="1">
    <w:p w:rsidR="00F27C4E" w:rsidRDefault="00F27C4E" w:rsidP="00DD2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4AFA"/>
    <w:multiLevelType w:val="multilevel"/>
    <w:tmpl w:val="64D34AFA"/>
    <w:lvl w:ilvl="0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3" w:hanging="420"/>
      </w:pPr>
    </w:lvl>
    <w:lvl w:ilvl="2">
      <w:start w:val="1"/>
      <w:numFmt w:val="lowerRoman"/>
      <w:lvlText w:val="%3."/>
      <w:lvlJc w:val="right"/>
      <w:pPr>
        <w:ind w:left="2023" w:hanging="420"/>
      </w:pPr>
    </w:lvl>
    <w:lvl w:ilvl="3">
      <w:start w:val="1"/>
      <w:numFmt w:val="decimal"/>
      <w:lvlText w:val="%4."/>
      <w:lvlJc w:val="left"/>
      <w:pPr>
        <w:ind w:left="2443" w:hanging="420"/>
      </w:pPr>
    </w:lvl>
    <w:lvl w:ilvl="4">
      <w:start w:val="1"/>
      <w:numFmt w:val="lowerLetter"/>
      <w:lvlText w:val="%5)"/>
      <w:lvlJc w:val="left"/>
      <w:pPr>
        <w:ind w:left="2863" w:hanging="420"/>
      </w:pPr>
    </w:lvl>
    <w:lvl w:ilvl="5">
      <w:start w:val="1"/>
      <w:numFmt w:val="lowerRoman"/>
      <w:lvlText w:val="%6."/>
      <w:lvlJc w:val="right"/>
      <w:pPr>
        <w:ind w:left="3283" w:hanging="420"/>
      </w:pPr>
    </w:lvl>
    <w:lvl w:ilvl="6">
      <w:start w:val="1"/>
      <w:numFmt w:val="decimal"/>
      <w:lvlText w:val="%7."/>
      <w:lvlJc w:val="left"/>
      <w:pPr>
        <w:ind w:left="3703" w:hanging="420"/>
      </w:pPr>
    </w:lvl>
    <w:lvl w:ilvl="7">
      <w:start w:val="1"/>
      <w:numFmt w:val="lowerLetter"/>
      <w:lvlText w:val="%8)"/>
      <w:lvlJc w:val="left"/>
      <w:pPr>
        <w:ind w:left="4123" w:hanging="420"/>
      </w:pPr>
    </w:lvl>
    <w:lvl w:ilvl="8">
      <w:start w:val="1"/>
      <w:numFmt w:val="lowerRoman"/>
      <w:lvlText w:val="%9."/>
      <w:lvlJc w:val="right"/>
      <w:pPr>
        <w:ind w:left="4543" w:hanging="420"/>
      </w:pPr>
    </w:lvl>
  </w:abstractNum>
  <w:abstractNum w:abstractNumId="1">
    <w:nsid w:val="7615472B"/>
    <w:multiLevelType w:val="multilevel"/>
    <w:tmpl w:val="7615472B"/>
    <w:lvl w:ilvl="0">
      <w:start w:val="1"/>
      <w:numFmt w:val="bullet"/>
      <w:lvlText w:val="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E54"/>
    <w:rsid w:val="00BD2EDD"/>
    <w:rsid w:val="00C16648"/>
    <w:rsid w:val="00CD51ED"/>
    <w:rsid w:val="00DD2E54"/>
    <w:rsid w:val="00F2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E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E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2E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2E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2020-12-01T06:08:00Z</dcterms:created>
  <dcterms:modified xsi:type="dcterms:W3CDTF">2020-12-01T06:09:00Z</dcterms:modified>
</cp:coreProperties>
</file>